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B1A4B" w:rsidRPr="00EB4677">
              <w:rPr>
                <w:b/>
                <w:noProof/>
                <w:sz w:val="28"/>
              </w:rPr>
              <w:t>令和</w:t>
            </w:r>
            <w:r w:rsidR="007B1A4B" w:rsidRPr="00EB4677">
              <w:rPr>
                <w:b/>
                <w:noProof/>
                <w:sz w:val="28"/>
              </w:rPr>
              <w:t>4</w:t>
            </w:r>
            <w:r w:rsidR="007B1A4B" w:rsidRPr="00EB4677">
              <w:rPr>
                <w:b/>
                <w:noProof/>
                <w:sz w:val="28"/>
              </w:rPr>
              <w:t>年度　豪雨時水位調査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B1A4B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2543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4543-1C5A-4292-A5B7-42BDAF58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187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77</cp:revision>
  <cp:lastPrinted>2022-05-23T09:51:00Z</cp:lastPrinted>
  <dcterms:created xsi:type="dcterms:W3CDTF">2020-04-03T06:42:00Z</dcterms:created>
  <dcterms:modified xsi:type="dcterms:W3CDTF">2022-05-23T09:51:00Z</dcterms:modified>
</cp:coreProperties>
</file>