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6D4EAE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5A10DB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A4F1C" w:rsidRPr="0037330D">
              <w:rPr>
                <w:rFonts w:asciiTheme="minorHAnsi" w:hAnsiTheme="minorHAnsi"/>
                <w:noProof/>
                <w:w w:val="90"/>
              </w:rPr>
              <w:t>23-8233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E6F79D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A4F1C" w:rsidRPr="0037330D">
              <w:rPr>
                <w:b/>
                <w:noProof/>
                <w:spacing w:val="2"/>
                <w:sz w:val="28"/>
              </w:rPr>
              <w:t>２級河川琴似川治水計画検討業務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6D4EAE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4EAE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B5BEB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4F1C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2023-07-03T06:17:00Z</cp:lastPrinted>
  <dcterms:created xsi:type="dcterms:W3CDTF">2020-11-10T06:44:00Z</dcterms:created>
  <dcterms:modified xsi:type="dcterms:W3CDTF">2023-07-06T04:20:00Z</dcterms:modified>
</cp:coreProperties>
</file>