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428FEFB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FA13E4" w:rsidRPr="00BA340C">
        <w:rPr>
          <w:rFonts w:asciiTheme="majorEastAsia" w:eastAsiaTheme="majorEastAsia" w:hAnsiTheme="majorEastAsia"/>
          <w:noProof/>
          <w:spacing w:val="20"/>
          <w:sz w:val="22"/>
          <w:szCs w:val="24"/>
        </w:rPr>
        <w:t>11号幹道排水ほか２河川事業損失防止調査業務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FA13E4"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22B88898"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A13E4">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13E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2025-03-10T03:34:00Z</dcterms:modified>
</cp:coreProperties>
</file>